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Informacja dodatkowa </w:t>
      </w:r>
    </w:p>
    <w:p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52"/>
        <w:gridCol w:w="1878"/>
        <w:gridCol w:w="4063"/>
        <w:gridCol w:w="2298"/>
        <w:gridCol w:w="609"/>
      </w:tblGrid>
      <w:tr w:rsidR="00CE5D4E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Wprowadzenie do sprawozdania finansowego, obejmuje w szczególności:</w:t>
            </w:r>
          </w:p>
        </w:tc>
      </w:tr>
      <w:tr w:rsidR="00CE5D4E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 w:rsidP="00043C71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  <w:r w:rsidR="00043C71">
              <w:rPr>
                <w:rFonts w:ascii="Times New Roman" w:hAnsi="Times New Roman" w:cs="Times New Roman"/>
                <w:b/>
                <w:bCs/>
                <w:sz w:val="22"/>
              </w:rPr>
              <w:t>Powiatowa Placówka Opiekuńczo-Wychowawcza</w:t>
            </w:r>
          </w:p>
        </w:tc>
      </w:tr>
      <w:tr w:rsidR="00CE5D4E">
        <w:trPr>
          <w:trHeight w:val="40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nazwę jednostki</w:t>
            </w:r>
          </w:p>
        </w:tc>
      </w:tr>
      <w:tr w:rsidR="00CE5D4E">
        <w:trPr>
          <w:trHeight w:val="67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043C71" w:rsidP="00EC6749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Wielgie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siedzibę jednostki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Pr="00043C71" w:rsidRDefault="00043C71" w:rsidP="00EC6749">
            <w:pPr>
              <w:jc w:val="both"/>
              <w:rPr>
                <w:b/>
              </w:rPr>
            </w:pPr>
            <w:r w:rsidRPr="00043C71">
              <w:rPr>
                <w:rFonts w:ascii="Times New Roman" w:hAnsi="Times New Roman" w:cs="Times New Roman"/>
                <w:b/>
                <w:sz w:val="22"/>
              </w:rPr>
              <w:t>Wielgie 80A, 87-645 Zbójno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adres jednostki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spacing w:after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PKD </w:t>
            </w:r>
            <w:r w:rsidR="00043C71">
              <w:rPr>
                <w:rFonts w:ascii="Times New Roman" w:hAnsi="Times New Roman" w:cs="Times New Roman"/>
                <w:b/>
                <w:bCs/>
                <w:sz w:val="22"/>
              </w:rPr>
              <w:t>8790Z działalność wspomagająca edukację</w:t>
            </w:r>
          </w:p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podstawowy przedmiot działalności jednostki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 w:rsidP="005763FF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Przedmiotowe sprawozdanie finansowe obejmuje rok obrotowy od 01.01.202</w:t>
            </w:r>
            <w:r w:rsidR="005763FF">
              <w:rPr>
                <w:rFonts w:ascii="Times New Roman" w:hAnsi="Times New Roman" w:cs="Times New Roman"/>
                <w:b/>
                <w:bCs/>
                <w:sz w:val="22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do 31.12.202</w:t>
            </w:r>
            <w:r w:rsidR="005763FF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.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 okresu objętego sprawozdaniem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********************</w:t>
            </w:r>
          </w:p>
        </w:tc>
      </w:tr>
      <w:tr w:rsidR="00CE5D4E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wskazanie, że sprawozdanie finansowe zawiera dane łączne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 w:rsidP="00AE6370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Sprawozdanie finansowe sporządzone zostało na podstawie ksiąg rachunkowych prowadzonych w roku obrotowym zgodnie z dokumentacją przyjętych zasad rachunkowości ustaloną i wprowadzoną do stosowania na podstawie Zarządzenia Nr </w:t>
            </w:r>
            <w:r w:rsidR="00AE6370">
              <w:rPr>
                <w:rFonts w:ascii="Times New Roman" w:hAnsi="Times New Roman" w:cs="Times New Roman"/>
                <w:b/>
                <w:bCs/>
                <w:sz w:val="22"/>
              </w:rPr>
              <w:t>75/2018 z dnia 28.12.2018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omówienie przyjętych zasad (polityki) rachunkowości, w tym metod wyceny aktywów i pasywów (także amortyzacji)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5. 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Dodatkowe informacje i objaśnienia obejmują w szczególności: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     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>
        <w:trPr>
          <w:trHeight w:val="1851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bookmarkStart w:id="0" w:name="RANGE!B22"/>
            <w:r>
              <w:rPr>
                <w:rFonts w:ascii="Times New Roman" w:hAnsi="Times New Roman" w:cs="Times New Roman"/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bookmarkEnd w:id="0"/>
          </w:p>
        </w:tc>
      </w:tr>
      <w:tr w:rsidR="00CE5D4E">
        <w:trPr>
          <w:trHeight w:val="452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Środki trwałe zmiana wartości początkowej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516"/>
              <w:gridCol w:w="1829"/>
              <w:gridCol w:w="1653"/>
              <w:gridCol w:w="1328"/>
              <w:gridCol w:w="1402"/>
              <w:gridCol w:w="1491"/>
            </w:tblGrid>
            <w:tr w:rsidR="00CE5D4E">
              <w:trPr>
                <w:trHeight w:val="554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8F066B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F066B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F066B" w:rsidRDefault="008F066B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0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2 856,32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2 856,32</w:t>
                  </w:r>
                </w:p>
              </w:tc>
            </w:tr>
            <w:tr w:rsidR="00CE5D4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D9746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97 325,31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97 325,31</w:t>
                  </w:r>
                </w:p>
              </w:tc>
            </w:tr>
            <w:tr w:rsidR="00CE5D4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D9746F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28 745,10</w:t>
                  </w:r>
                </w:p>
              </w:tc>
            </w:tr>
            <w:tr w:rsidR="00CE5D4E">
              <w:tc>
                <w:tcPr>
                  <w:tcW w:w="51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47 262,98</w:t>
                  </w:r>
                </w:p>
              </w:tc>
              <w:tc>
                <w:tcPr>
                  <w:tcW w:w="132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</w:tc>
            </w:tr>
            <w:tr w:rsidR="00CE5D4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8F06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176.189</w:t>
                  </w:r>
                  <w:r w:rsidR="00D9746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,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D9746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8F066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176.189.71</w:t>
                  </w:r>
                </w:p>
              </w:tc>
            </w:tr>
          </w:tbl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Pozostałe środki trwałe zmiana wartości początkowej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516"/>
              <w:gridCol w:w="1536"/>
              <w:gridCol w:w="1653"/>
              <w:gridCol w:w="1328"/>
              <w:gridCol w:w="1402"/>
              <w:gridCol w:w="1491"/>
            </w:tblGrid>
            <w:tr w:rsidR="00CE5D4E">
              <w:trPr>
                <w:trHeight w:val="802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CE5D4E">
              <w:trPr>
                <w:trHeight w:val="400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 (013)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153 924,01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4 326,99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158 251,00</w:t>
                  </w:r>
                </w:p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 środki trwałe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515"/>
              <w:gridCol w:w="1539"/>
              <w:gridCol w:w="1276"/>
              <w:gridCol w:w="1305"/>
              <w:gridCol w:w="1025"/>
              <w:gridCol w:w="1590"/>
              <w:gridCol w:w="1372"/>
            </w:tblGrid>
            <w:tr w:rsidR="00CE5D4E" w:rsidTr="00236775">
              <w:trPr>
                <w:trHeight w:val="1107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Lp.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 umorzenia ogólne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zw.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Suma umorzenia rocznego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CE5D4E" w:rsidTr="00236775">
              <w:trPr>
                <w:trHeight w:val="501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1 (071)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82 340,33</w:t>
                  </w:r>
                </w:p>
                <w:p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2 433,13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Pr="00236775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84 773,46</w:t>
                  </w:r>
                </w:p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:rsidTr="00236775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4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  <w:p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60142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Pr="00236775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:rsidTr="00236775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  <w:p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Pr="00236775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:rsidTr="00236775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36775" w:rsidRDefault="00236775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</w:t>
                  </w:r>
                  <w:r w:rsidR="00CE5D4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azem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F90194">
                  <w:pPr>
                    <w:jc w:val="right"/>
                    <w:rPr>
                      <w:rFonts w:ascii="Times New Roman" w:hAnsi="Times New Roman" w:cs="Times New Roman"/>
                      <w:b/>
                      <w:color w:val="FF3333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158 348,41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3677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Pr="00236775" w:rsidRDefault="00F90194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2 433,13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Pr="00236775" w:rsidRDefault="00F90194" w:rsidP="00236775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160 781,54</w:t>
                  </w:r>
                </w:p>
              </w:tc>
            </w:tr>
          </w:tbl>
          <w:p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5D4E" w:rsidRPr="00236775" w:rsidRDefault="00CE5D4E" w:rsidP="0023677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Zmiana wartości umorzenia pozostałe środki trwałe</w:t>
            </w:r>
          </w:p>
          <w:p w:rsidR="00236775" w:rsidRDefault="00236775" w:rsidP="00236775">
            <w:pPr>
              <w:pStyle w:val="Akapitzli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pPr w:leftFromText="141" w:rightFromText="141" w:horzAnchor="margin" w:tblpY="465"/>
              <w:tblOverlap w:val="never"/>
              <w:tblW w:w="0" w:type="auto"/>
              <w:tblLayout w:type="fixed"/>
              <w:tblLook w:val="0000"/>
            </w:tblPr>
            <w:tblGrid>
              <w:gridCol w:w="760"/>
              <w:gridCol w:w="1958"/>
              <w:gridCol w:w="1578"/>
              <w:gridCol w:w="1328"/>
              <w:gridCol w:w="1204"/>
              <w:gridCol w:w="1653"/>
            </w:tblGrid>
            <w:tr w:rsidR="00CE5D4E" w:rsidTr="00236775">
              <w:trPr>
                <w:trHeight w:val="944"/>
              </w:trPr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  <w:p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CE5D4E" w:rsidTr="00236775">
              <w:trPr>
                <w:trHeight w:val="464"/>
              </w:trPr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:rsidR="00B7421B" w:rsidRDefault="00B7421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ŚT (072)</w:t>
                  </w:r>
                </w:p>
                <w:p w:rsidR="00CE5D4E" w:rsidRDefault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WNiP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(072)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763FF" w:rsidRDefault="00954199" w:rsidP="005763F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153 924,01</w:t>
                  </w:r>
                </w:p>
                <w:p w:rsidR="001858AE" w:rsidRDefault="00954199" w:rsidP="005763F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878,70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E5D4E" w:rsidRDefault="00954199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4 326,99</w:t>
                  </w:r>
                </w:p>
                <w:p w:rsidR="00B7421B" w:rsidRDefault="00B7421B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763FF" w:rsidRDefault="005763F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E5D4E" w:rsidRDefault="00954199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158 251,00</w:t>
                  </w:r>
                </w:p>
                <w:p w:rsidR="00B7421B" w:rsidRPr="00B7421B" w:rsidRDefault="00954199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878,70</w:t>
                  </w:r>
                </w:p>
              </w:tc>
            </w:tr>
          </w:tbl>
          <w:p w:rsidR="00CE5D4E" w:rsidRDefault="00CE5D4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>
        <w:trPr>
          <w:trHeight w:val="46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bookmarkStart w:id="1" w:name="RANGE!B24"/>
            <w:bookmarkStart w:id="2" w:name="OLE_LINK3"/>
            <w:r>
              <w:rPr>
                <w:rFonts w:ascii="Times New Roman" w:hAnsi="Times New Roman" w:cs="Times New Roman"/>
                <w:sz w:val="22"/>
              </w:rPr>
              <w:t>aktualną wartość rynkową środków trwałych, w tym dóbr kultury – o ile jednostka dysponuje takimi informacjami</w:t>
            </w:r>
            <w:bookmarkEnd w:id="1"/>
            <w:bookmarkEnd w:id="2"/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dokonanych w trakcie roku obrotowego odpisów aktualizujących wartość aktywów trwałych odrębnie dla długoterminowych aktywów niefinansowych oraz długoterminowych aktywów finansowych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gruntów użytkowanych wieczyście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1.7.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1.8.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1.9.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podział zobowiązań długoterminowych o pozostałym od dnia bilansowego, przewidywanym umową lub wynikającym z innego tytułu prawnego, okresie spłaty: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1 roku do 3 lat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3 do 5 lat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5 lat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1.10.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zabezpieczonych na majątku jednostki ze wskazaniem charakteru i formy tych zabezpieczeń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warunkowych, w tym również udzielonych przez jednostkę gwarancji i poręczeń, także wekslowych, niewykazanych w bilansie, ze wskazaniem zobowiązań zabezpieczonych na majątku jednostki oraz charakteru i formy tych zabezpieczeń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otrzymanych przez jednostkę gwarancji i poręczeń niewykazanych w bilansie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 xml:space="preserve">kwotę wypłaconych środków pieniężnych na świadczenia pracownicze 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color w:val="FF3333"/>
                <w:sz w:val="22"/>
              </w:rPr>
            </w:pPr>
            <w:r>
              <w:rPr>
                <w:rFonts w:ascii="Times New Roman" w:hAnsi="Times New Roman" w:cs="Times New Roman"/>
                <w:color w:val="FF3333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Pr="001858AE" w:rsidRDefault="00CE5D4E" w:rsidP="00EC6749">
            <w:pPr>
              <w:jc w:val="both"/>
            </w:pPr>
            <w:r>
              <w:rPr>
                <w:rFonts w:ascii="Times New Roman" w:hAnsi="Times New Roman" w:cs="Times New Roman"/>
                <w:color w:val="FF3333"/>
                <w:sz w:val="22"/>
              </w:rPr>
              <w:t> </w:t>
            </w:r>
            <w:r w:rsidR="001F7D00">
              <w:rPr>
                <w:rFonts w:ascii="Times New Roman" w:hAnsi="Times New Roman" w:cs="Times New Roman"/>
                <w:sz w:val="22"/>
              </w:rPr>
              <w:t> </w:t>
            </w:r>
            <w:r w:rsidR="001F7D00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>
        <w:trPr>
          <w:trHeight w:val="29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wysokość odpisów aktualizujących wartość zapasów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i charakter poszczególnych pozycji przychodów lub kosztów o nadzwyczajnej wartości lub które wystąpiły incydentalnie</w:t>
            </w:r>
          </w:p>
        </w:tc>
      </w:tr>
      <w:tr w:rsidR="00CE5D4E">
        <w:trPr>
          <w:trHeight w:val="2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informację o kwocie należności z tytułu podatków realizowanych przez organy podatkowe podległe ministrowi właściwemu do spraw finansów publicznych wykazywanych w sprawozdaniu z wykonania planu dochodów budżetowych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>
        <w:trPr>
          <w:trHeight w:val="35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CE5D4E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D4E" w:rsidRDefault="001F7D00" w:rsidP="00EC6749"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 ***************</w:t>
            </w:r>
          </w:p>
        </w:tc>
      </w:tr>
      <w:tr w:rsidR="00CE5D4E">
        <w:tblPrEx>
          <w:tblCellMar>
            <w:left w:w="0" w:type="dxa"/>
            <w:right w:w="0" w:type="dxa"/>
          </w:tblCellMar>
        </w:tblPrEx>
        <w:trPr>
          <w:trHeight w:val="146"/>
        </w:trPr>
        <w:tc>
          <w:tcPr>
            <w:tcW w:w="2830" w:type="dxa"/>
            <w:gridSpan w:val="2"/>
            <w:shd w:val="clear" w:color="auto" w:fill="auto"/>
            <w:vAlign w:val="bottom"/>
          </w:tcPr>
          <w:p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..................................</w:t>
            </w:r>
          </w:p>
        </w:tc>
        <w:tc>
          <w:tcPr>
            <w:tcW w:w="2298" w:type="dxa"/>
            <w:shd w:val="clear" w:color="auto" w:fill="auto"/>
            <w:vAlign w:val="bottom"/>
          </w:tcPr>
          <w:p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  <w:tc>
          <w:tcPr>
            <w:tcW w:w="609" w:type="dxa"/>
            <w:shd w:val="clear" w:color="auto" w:fill="auto"/>
          </w:tcPr>
          <w:p w:rsidR="00CE5D4E" w:rsidRDefault="00CE5D4E">
            <w:pPr>
              <w:snapToGrid w:val="0"/>
            </w:pPr>
          </w:p>
        </w:tc>
      </w:tr>
      <w:tr w:rsidR="00CE5D4E">
        <w:tblPrEx>
          <w:tblCellMar>
            <w:left w:w="0" w:type="dxa"/>
            <w:right w:w="0" w:type="dxa"/>
          </w:tblCellMar>
        </w:tblPrEx>
        <w:trPr>
          <w:trHeight w:val="216"/>
        </w:trPr>
        <w:tc>
          <w:tcPr>
            <w:tcW w:w="2830" w:type="dxa"/>
            <w:gridSpan w:val="2"/>
            <w:shd w:val="clear" w:color="auto" w:fill="auto"/>
            <w:vAlign w:val="bottom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(główny księgowy)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(rok, miesiąc, dzień)</w:t>
            </w:r>
          </w:p>
        </w:tc>
        <w:tc>
          <w:tcPr>
            <w:tcW w:w="2298" w:type="dxa"/>
            <w:shd w:val="clear" w:color="auto" w:fill="auto"/>
            <w:vAlign w:val="bottom"/>
          </w:tcPr>
          <w:p w:rsidR="00CE5D4E" w:rsidRDefault="00CE5D4E">
            <w:pPr>
              <w:ind w:left="125"/>
              <w:jc w:val="both"/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(kierownik jednostki)</w:t>
            </w:r>
          </w:p>
        </w:tc>
        <w:tc>
          <w:tcPr>
            <w:tcW w:w="609" w:type="dxa"/>
            <w:shd w:val="clear" w:color="auto" w:fill="auto"/>
          </w:tcPr>
          <w:p w:rsidR="00CE5D4E" w:rsidRDefault="00CE5D4E">
            <w:pPr>
              <w:snapToGrid w:val="0"/>
            </w:pPr>
          </w:p>
        </w:tc>
      </w:tr>
    </w:tbl>
    <w:p w:rsidR="00CE5D4E" w:rsidRDefault="00CE5D4E">
      <w:pPr>
        <w:jc w:val="both"/>
        <w:rPr>
          <w:rFonts w:ascii="Times New Roman" w:hAnsi="Times New Roman" w:cs="Times New Roman"/>
        </w:rPr>
      </w:pPr>
    </w:p>
    <w:sectPr w:rsidR="00CE5D4E" w:rsidSect="00D873EA">
      <w:pgSz w:w="11906" w:h="16838"/>
      <w:pgMar w:top="1440" w:right="1080" w:bottom="1440" w:left="1080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36775"/>
    <w:rsid w:val="00043C71"/>
    <w:rsid w:val="001858AE"/>
    <w:rsid w:val="001F7D00"/>
    <w:rsid w:val="00236775"/>
    <w:rsid w:val="005763FF"/>
    <w:rsid w:val="007A1409"/>
    <w:rsid w:val="008F066B"/>
    <w:rsid w:val="00954199"/>
    <w:rsid w:val="00AE6370"/>
    <w:rsid w:val="00B7421B"/>
    <w:rsid w:val="00CE5D4E"/>
    <w:rsid w:val="00D873EA"/>
    <w:rsid w:val="00D9746F"/>
    <w:rsid w:val="00E60142"/>
    <w:rsid w:val="00EC6749"/>
    <w:rsid w:val="00F90194"/>
    <w:rsid w:val="00FC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73EA"/>
    <w:pPr>
      <w:suppressAutoHyphens/>
      <w:spacing w:after="200" w:line="276" w:lineRule="auto"/>
    </w:pPr>
    <w:rPr>
      <w:rFonts w:ascii="Open Sans" w:eastAsia="Open Sans" w:hAnsi="Open Sans" w:cs="Open Sans"/>
      <w:sz w:val="24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873EA"/>
    <w:rPr>
      <w:rFonts w:ascii="Times New Roman" w:hAnsi="Times New Roman" w:cs="Times New Roman" w:hint="default"/>
      <w:b/>
      <w:sz w:val="18"/>
      <w:szCs w:val="18"/>
    </w:rPr>
  </w:style>
  <w:style w:type="character" w:customStyle="1" w:styleId="WW8Num1z1">
    <w:name w:val="WW8Num1z1"/>
    <w:rsid w:val="00D873EA"/>
  </w:style>
  <w:style w:type="character" w:customStyle="1" w:styleId="WW8Num1z2">
    <w:name w:val="WW8Num1z2"/>
    <w:rsid w:val="00D873EA"/>
  </w:style>
  <w:style w:type="character" w:customStyle="1" w:styleId="WW8Num1z3">
    <w:name w:val="WW8Num1z3"/>
    <w:rsid w:val="00D873EA"/>
  </w:style>
  <w:style w:type="character" w:customStyle="1" w:styleId="WW8Num1z4">
    <w:name w:val="WW8Num1z4"/>
    <w:rsid w:val="00D873EA"/>
  </w:style>
  <w:style w:type="character" w:customStyle="1" w:styleId="WW8Num1z5">
    <w:name w:val="WW8Num1z5"/>
    <w:rsid w:val="00D873EA"/>
  </w:style>
  <w:style w:type="character" w:customStyle="1" w:styleId="WW8Num1z6">
    <w:name w:val="WW8Num1z6"/>
    <w:rsid w:val="00D873EA"/>
  </w:style>
  <w:style w:type="character" w:customStyle="1" w:styleId="WW8Num1z7">
    <w:name w:val="WW8Num1z7"/>
    <w:rsid w:val="00D873EA"/>
  </w:style>
  <w:style w:type="character" w:customStyle="1" w:styleId="WW8Num1z8">
    <w:name w:val="WW8Num1z8"/>
    <w:rsid w:val="00D873EA"/>
  </w:style>
  <w:style w:type="character" w:customStyle="1" w:styleId="Domylnaczcionkaakapitu1">
    <w:name w:val="Domyślna czcionka akapitu1"/>
    <w:rsid w:val="00D873EA"/>
  </w:style>
  <w:style w:type="character" w:customStyle="1" w:styleId="TekstdymkaZnak">
    <w:name w:val="Tekst dymka Znak"/>
    <w:rsid w:val="00D873EA"/>
    <w:rPr>
      <w:rFonts w:ascii="Segoe UI" w:eastAsia="Open Sans" w:hAnsi="Segoe UI" w:cs="Segoe UI"/>
      <w:sz w:val="18"/>
      <w:szCs w:val="18"/>
    </w:rPr>
  </w:style>
  <w:style w:type="character" w:customStyle="1" w:styleId="Odwoaniedokomentarza1">
    <w:name w:val="Odwołanie do komentarza1"/>
    <w:rsid w:val="00D873EA"/>
    <w:rPr>
      <w:sz w:val="16"/>
      <w:szCs w:val="16"/>
    </w:rPr>
  </w:style>
  <w:style w:type="character" w:customStyle="1" w:styleId="TekstkomentarzaZnak">
    <w:name w:val="Tekst komentarza Znak"/>
    <w:rsid w:val="00D873EA"/>
    <w:rPr>
      <w:rFonts w:ascii="Open Sans" w:eastAsia="Open Sans" w:hAnsi="Open Sans" w:cs="Open Sans"/>
      <w:sz w:val="20"/>
      <w:szCs w:val="20"/>
    </w:rPr>
  </w:style>
  <w:style w:type="character" w:customStyle="1" w:styleId="TematkomentarzaZnak">
    <w:name w:val="Temat komentarza Znak"/>
    <w:rsid w:val="00D873EA"/>
    <w:rPr>
      <w:rFonts w:ascii="Open Sans" w:eastAsia="Open Sans" w:hAnsi="Open Sans" w:cs="Open Sans"/>
      <w:b/>
      <w:bCs/>
      <w:sz w:val="20"/>
      <w:szCs w:val="20"/>
    </w:rPr>
  </w:style>
  <w:style w:type="paragraph" w:customStyle="1" w:styleId="Nagwek1">
    <w:name w:val="Nagłówek1"/>
    <w:basedOn w:val="Normalny"/>
    <w:next w:val="Tekstpodstawowy"/>
    <w:rsid w:val="00D873E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D873EA"/>
    <w:pPr>
      <w:spacing w:after="120"/>
    </w:pPr>
  </w:style>
  <w:style w:type="paragraph" w:styleId="Lista">
    <w:name w:val="List"/>
    <w:basedOn w:val="Tekstpodstawowy"/>
    <w:rsid w:val="00D873EA"/>
    <w:rPr>
      <w:rFonts w:cs="Arial"/>
    </w:rPr>
  </w:style>
  <w:style w:type="paragraph" w:customStyle="1" w:styleId="Podpis1">
    <w:name w:val="Podpis1"/>
    <w:basedOn w:val="Normalny"/>
    <w:rsid w:val="00D873EA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rsid w:val="00D873EA"/>
    <w:pPr>
      <w:suppressLineNumbers/>
    </w:pPr>
    <w:rPr>
      <w:rFonts w:cs="Arial"/>
    </w:rPr>
  </w:style>
  <w:style w:type="paragraph" w:styleId="Tekstdymka">
    <w:name w:val="Balloon Text"/>
    <w:basedOn w:val="Normalny"/>
    <w:rsid w:val="00D873EA"/>
    <w:pPr>
      <w:spacing w:after="0" w:line="240" w:lineRule="auto"/>
    </w:pPr>
    <w:rPr>
      <w:rFonts w:ascii="Segoe UI" w:hAnsi="Segoe UI" w:cs="Times New Roman"/>
      <w:sz w:val="18"/>
      <w:szCs w:val="18"/>
    </w:rPr>
  </w:style>
  <w:style w:type="paragraph" w:customStyle="1" w:styleId="Tekstkomentarza1">
    <w:name w:val="Tekst komentarza1"/>
    <w:basedOn w:val="Normalny"/>
    <w:rsid w:val="00D873EA"/>
    <w:pPr>
      <w:spacing w:line="240" w:lineRule="auto"/>
    </w:pPr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873EA"/>
    <w:rPr>
      <w:b/>
      <w:bCs/>
    </w:rPr>
  </w:style>
  <w:style w:type="paragraph" w:styleId="Akapitzlist">
    <w:name w:val="List Paragraph"/>
    <w:basedOn w:val="Normalny"/>
    <w:qFormat/>
    <w:rsid w:val="00D873EA"/>
    <w:pPr>
      <w:ind w:left="720"/>
    </w:pPr>
  </w:style>
  <w:style w:type="paragraph" w:customStyle="1" w:styleId="Zawartotabeli">
    <w:name w:val="Zawartość tabeli"/>
    <w:basedOn w:val="Normalny"/>
    <w:rsid w:val="00D873EA"/>
    <w:pPr>
      <w:suppressLineNumbers/>
    </w:pPr>
  </w:style>
  <w:style w:type="paragraph" w:customStyle="1" w:styleId="Nagwektabeli">
    <w:name w:val="Nagłówek tabeli"/>
    <w:basedOn w:val="Zawartotabeli"/>
    <w:rsid w:val="00D873E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cp:lastModifiedBy>lenovo</cp:lastModifiedBy>
  <cp:revision>6</cp:revision>
  <cp:lastPrinted>2021-03-31T06:37:00Z</cp:lastPrinted>
  <dcterms:created xsi:type="dcterms:W3CDTF">2022-04-19T10:07:00Z</dcterms:created>
  <dcterms:modified xsi:type="dcterms:W3CDTF">2022-05-13T09:13:00Z</dcterms:modified>
</cp:coreProperties>
</file>